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Celebration of Kind Hands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Brave helpers keep learning even after one problem is solved.</w:t>
      </w:r>
    </w:p>
    <w:p>
      <w:pPr>
        <w:pStyle w:val="StoryMeta"/>
      </w:pPr>
      <w:r>
        <w:t xml:space="preserve">Tags: Forest, Princess</w:t>
      </w:r>
    </w:p>
    <w:p>
      <w:pPr>
        <w:pStyle w:val="StoryHeading"/>
      </w:pPr>
      <w:r>
        <w:t xml:space="preserve">Princess Luma Fixes Things: The Celebration of Kind Hands</w:t>
      </w:r>
    </w:p>
    <w:p>
      <w:pPr>
        <w:pStyle w:val="StoryBody"/>
      </w:pPr>
      <w:r>
        <w:t xml:space="preserve">The story called Princess Luma Fixes Things: The Celebration of Kind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Celebration of Kind Hands</dc:title>
  <dc:creator>StoryLand Team</dc:creator>
  <cp:lastModifiedBy>StoryLand</cp:lastModifiedBy>
  <dcterms:created xsi:type="dcterms:W3CDTF">2026-05-13T18:21:46Z</dcterms:created>
  <dcterms:modified xsi:type="dcterms:W3CDTF">2026-05-13T18:21:46Z</dcterms:modified>
</cp:coreProperties>
</file>