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First Bright Clue</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A kind ending can become the beginning of the next good choice.</w:t>
      </w:r>
    </w:p>
    <w:p>
      <w:pPr>
        <w:pStyle w:val="StoryMeta"/>
      </w:pPr>
      <w:r>
        <w:t xml:space="preserve">Tags: Family, Forest</w:t>
      </w:r>
    </w:p>
    <w:p>
      <w:pPr>
        <w:pStyle w:val="StoryHeading"/>
      </w:pPr>
      <w:r>
        <w:t xml:space="preserve">Mooncake Mouse Mysteries: The First Bright Clue</w:t>
      </w:r>
    </w:p>
    <w:p>
      <w:pPr>
        <w:pStyle w:val="StoryBody"/>
      </w:pPr>
      <w:r>
        <w:t xml:space="preserve">The story called Mooncake Mouse Mysteries: The First Bright Clue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First Bright Clue</dc:title>
  <dc:creator>StoryLand Team</dc:creator>
  <cp:lastModifiedBy>StoryLand</cp:lastModifiedBy>
  <dcterms:created xsi:type="dcterms:W3CDTF">2026-05-10T02:49:46Z</dcterms:created>
  <dcterms:modified xsi:type="dcterms:W3CDTF">2026-05-10T02:49:46Z</dcterms:modified>
</cp:coreProperties>
</file>