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Ivy and the Invention Box Part 10</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Inventing works best with testing.</w:t>
      </w:r>
    </w:p>
    <w:p>
      <w:pPr>
        <w:pStyle w:val="StoryMeta"/>
      </w:pPr>
      <w:r>
        <w:t xml:space="preserve">Tags: Brave, Ocean</w:t>
      </w:r>
    </w:p>
    <w:p>
      <w:pPr>
        <w:pStyle w:val="StoryHeading"/>
      </w:pPr>
      <w:r>
        <w:t xml:space="preserve">Ivy and the Invention Box Part 10</w:t>
      </w:r>
    </w:p>
    <w:p>
      <w:pPr>
        <w:pStyle w:val="StoryBody"/>
      </w:pPr>
      <w:r>
        <w:t xml:space="preserve">The story called Ivy and the Invention Box Part 10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Inventing works best with testing.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Inventing works best with testing.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Ivy and the Invention Box Part 10</dc:title>
  <dc:creator>StoryLand Team</dc:creator>
  <cp:lastModifiedBy>StoryLand</cp:lastModifiedBy>
  <dcterms:created xsi:type="dcterms:W3CDTF">2026-05-09T09:32:18Z</dcterms:created>
  <dcterms:modified xsi:type="dcterms:W3CDTF">2026-05-09T09:32:18Z</dcterms:modified>
</cp:coreProperties>
</file>