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First Bright Clue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chapter is easier when the team listens before choosing.</w:t>
      </w:r>
    </w:p>
    <w:p>
      <w:pPr>
        <w:pStyle w:val="StoryMeta"/>
      </w:pPr>
      <w:r>
        <w:t xml:space="preserve">Tags: Dragon, Princess</w:t>
      </w:r>
    </w:p>
    <w:p>
      <w:pPr>
        <w:pStyle w:val="StoryHeading"/>
      </w:pPr>
      <w:r>
        <w:t xml:space="preserve">Adventures of Stormy: The First Bright Clue</w:t>
      </w:r>
    </w:p>
    <w:p>
      <w:pPr>
        <w:pStyle w:val="StoryBody"/>
      </w:pPr>
      <w:r>
        <w:t xml:space="preserve">The story called Adventures of Stormy: The First Bright Clue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First Bright Clue</dc:title>
  <dc:creator>StoryLand Team</dc:creator>
  <cp:lastModifiedBy>StoryLand</cp:lastModifiedBy>
  <dcterms:created xsi:type="dcterms:W3CDTF">2026-05-09T09:36:27Z</dcterms:created>
  <dcterms:modified xsi:type="dcterms:W3CDTF">2026-05-09T09:36:27Z</dcterms:modified>
</cp:coreProperties>
</file>